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none"/>
          <w:rtl w:val="0"/>
        </w:rPr>
        <w:t xml:space="preserve">Works Cited</w:t>
      </w:r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Cumba, Lisarda B. "Lisarda Baila Cumbia."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: Wally Keeler, Shakespeare Found Guilty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. N.p., n.d. Web. 29 Oct. 2012. </w:t>
      </w:r>
    </w:p>
    <w:p w:rsidDel="00000000" w:rsidRDefault="00000000" w:rsidR="00000000" w:rsidRPr="00000000" w:rsidP="00000000">
      <w:pPr>
        <w:jc w:val="right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right"/>
      </w:pPr>
      <w:hyperlink r:id="rId5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"Dark Lady Sonnets."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Hudson Shakespeare Company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. N.p., n.d. Web. 29 Oct. 2012.</w:t>
      </w:r>
    </w:p>
    <w:p w:rsidDel="00000000" w:rsidRDefault="00000000" w:rsidR="00000000" w:rsidRPr="00000000" w:rsidP="00000000">
      <w:pPr>
        <w:jc w:val="center"/>
      </w:pPr>
      <w:hyperlink r:id="rId6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David. "Shakespeare Solved."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: Kenneth Branagh &amp; 3D Shakespeare?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N.p., n.d. Web. 29 Oct. 2012.</w:t>
      </w:r>
    </w:p>
    <w:p w:rsidDel="00000000" w:rsidRDefault="00000000" w:rsidR="00000000" w:rsidRPr="00000000" w:rsidP="00000000">
      <w:pPr>
        <w:ind w:left="540"/>
      </w:pPr>
      <w:hyperlink r:id="rId7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"FIGING."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: Healthy Heart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. N.p., n.d. Web. 29 Oct. 2012.</w:t>
      </w:r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left="540"/>
      </w:pPr>
      <w:hyperlink r:id="rId8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"Graceless."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Epicfortfancy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. WordPress, 07 June 2010. Web. 29 Oct. 2012.</w:t>
      </w:r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hyperlink r:id="rId9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"Shakespeare - Sonnet 147."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Audioboo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. Audioboo Ltd, n.d. Web. 29 Oct. 2012.</w:t>
      </w:r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hyperlink r:id="rId10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"Stand in the Rain."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: I'm Sick of "love."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N.p., n.d. Web. 29 Oct. 2012.</w:t>
      </w:r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hyperlink r:id="rId11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"Types of Poetry for AP English Literature."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Education.com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. Education.com, INC, 2012. Web. 29 Oct. 2012. </w:t>
      </w:r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jc w:val="center"/>
      </w:pPr>
      <w:hyperlink r:id="rId12">
        <w:r w:rsidDel="00000000" w:rsidR="00000000" w:rsidRPr="00000000">
          <w:rPr>
            <w:rtl w:val="0"/>
          </w:rPr>
        </w:r>
      </w:hyperlink>
    </w:p>
    <w:p w:rsidDel="00000000" w:rsidRDefault="00000000" w:rsidR="00000000" w:rsidRPr="00000000" w:rsidP="00000000">
      <w:pPr>
        <w:ind w:left="540"/>
      </w:pP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 "William Shakespeare." </w:t>
      </w:r>
      <w:r w:rsidDel="00000000" w:rsidR="00000000" w:rsidRPr="00000000">
        <w:rPr>
          <w:rFonts w:eastAsia="Times New Roman" w:ascii="Times New Roman" w:hAnsi="Times New Roman" w:cs="Times New Roman"/>
          <w:i w:val="1"/>
          <w:sz w:val="24"/>
          <w:highlight w:val="white"/>
          <w:rtl w:val="0"/>
        </w:rPr>
        <w:t xml:space="preserve">: The Poetry Foundation</w:t>
      </w:r>
      <w:r w:rsidDel="00000000" w:rsidR="00000000" w:rsidRPr="00000000">
        <w:rPr>
          <w:rFonts w:eastAsia="Times New Roman" w:ascii="Times New Roman" w:hAnsi="Times New Roman" w:cs="Times New Roman"/>
          <w:sz w:val="24"/>
          <w:highlight w:val="white"/>
          <w:rtl w:val="0"/>
        </w:rPr>
        <w:t xml:space="preserve">. Poetry Foundation, n.d. Web. 29 Oct. 2012.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12" Type="http://schemas.openxmlformats.org/officeDocument/2006/relationships/hyperlink" TargetMode="External" Target="http://www.easybib.com/cite/delete/1351488801209b6957-9192-493a-b4b3-71a5d5b3ca9d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Mode="External" Target="http://www.easybib.com/cite/delete/1351487577075271dc-e3aa-4e28-a833-6699b1e37c27"/><Relationship Id="rId4" Type="http://schemas.openxmlformats.org/officeDocument/2006/relationships/styles" Target="styles.xml"/><Relationship Id="rId11" Type="http://schemas.openxmlformats.org/officeDocument/2006/relationships/hyperlink" TargetMode="External" Target="http://www.easybib.com/cite/delete/135148814645bd15de-d139-4f8a-a22f-4e47ef347249"/><Relationship Id="rId3" Type="http://schemas.openxmlformats.org/officeDocument/2006/relationships/numbering" Target="numbering.xml"/><Relationship Id="rId9" Type="http://schemas.openxmlformats.org/officeDocument/2006/relationships/hyperlink" TargetMode="External" Target="http://www.easybib.com/cite/delete/1351488458e5de4baa-b0de-4f36-a59b-4a236d774044"/><Relationship Id="rId6" Type="http://schemas.openxmlformats.org/officeDocument/2006/relationships/hyperlink" TargetMode="External" Target="http://www.google.com/url?q=http%3A%2F%2Fwww.easybib.com%2Fcite%2Fdelete%2F1351488028ac97e31b-23ff-4480-a333-3a657614939e&amp;sa=D&amp;sntz=1&amp;usg=AFQjCNFq6IyIdKXM7QqwvtFa2dQkVOKwvg"/><Relationship Id="rId5" Type="http://schemas.openxmlformats.org/officeDocument/2006/relationships/hyperlink" TargetMode="External" Target="http://www.easybib.com/cite/delete/13514882978cdc82b2-933b-4117-a2c9-05d7fd5f8b56"/><Relationship Id="rId8" Type="http://schemas.openxmlformats.org/officeDocument/2006/relationships/hyperlink" TargetMode="External" Target="http://www.easybib.com/cite/delete/1351488969dea6416b-e0a3-439a-86e2-919b37409686"/><Relationship Id="rId7" Type="http://schemas.openxmlformats.org/officeDocument/2006/relationships/hyperlink" TargetMode="External" Target="http://www.easybib.com/cite/delete/1351487853f9c2c4b7-36e8-42af-9da1-f809f6007c5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workscitedsonnet.docx</dc:title>
</cp:coreProperties>
</file>